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312CD9" w14:textId="1FBE4B19" w:rsidR="00166DC6" w:rsidRPr="00D25777" w:rsidRDefault="002D2239" w:rsidP="00B21DDB">
      <w:pPr>
        <w:rPr>
          <w:rFonts w:ascii="Calibri" w:hAnsi="Calibri"/>
          <w:color w:val="000000" w:themeColor="text1"/>
        </w:rPr>
      </w:pPr>
      <w:bookmarkStart w:id="0" w:name="_GoBack"/>
      <w:bookmarkEnd w:id="0"/>
      <w:r>
        <w:rPr>
          <w:noProof/>
          <w:lang w:eastAsia="sk-SK"/>
        </w:rPr>
        <w:drawing>
          <wp:anchor distT="0" distB="0" distL="114300" distR="114300" simplePos="0" relativeHeight="251663360" behindDoc="1" locked="0" layoutInCell="1" allowOverlap="1" wp14:anchorId="2D43183E" wp14:editId="14593647">
            <wp:simplePos x="0" y="0"/>
            <wp:positionH relativeFrom="column">
              <wp:posOffset>4836160</wp:posOffset>
            </wp:positionH>
            <wp:positionV relativeFrom="paragraph">
              <wp:posOffset>-523875</wp:posOffset>
            </wp:positionV>
            <wp:extent cx="2027145" cy="574358"/>
            <wp:effectExtent l="0" t="0" r="0" b="0"/>
            <wp:wrapNone/>
            <wp:docPr id="2" name="Obrázok 2" descr="Výsledok vyhľadávania obrázkov pre dopyt európsky fond regionálneho rozvo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ýsledok vyhľadávania obrázkov pre dopyt európsky fond regionálneho rozvoj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145" cy="574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6DC6" w:rsidRPr="00D25777">
        <w:rPr>
          <w:rFonts w:ascii="Calibri" w:hAnsi="Calibri"/>
          <w:noProof/>
          <w:color w:val="000000" w:themeColor="text1"/>
          <w:lang w:eastAsia="sk-SK"/>
        </w:rPr>
        <w:drawing>
          <wp:anchor distT="0" distB="0" distL="114300" distR="114300" simplePos="0" relativeHeight="251659264" behindDoc="1" locked="0" layoutInCell="1" allowOverlap="1" wp14:anchorId="60391767" wp14:editId="3100870B">
            <wp:simplePos x="0" y="0"/>
            <wp:positionH relativeFrom="column">
              <wp:posOffset>2514600</wp:posOffset>
            </wp:positionH>
            <wp:positionV relativeFrom="paragraph">
              <wp:posOffset>-457200</wp:posOffset>
            </wp:positionV>
            <wp:extent cx="1940560" cy="38608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560" cy="38608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6DC6" w:rsidRPr="00D25777">
        <w:rPr>
          <w:rFonts w:ascii="Calibri" w:hAnsi="Calibri"/>
          <w:noProof/>
          <w:color w:val="000000" w:themeColor="text1"/>
          <w:lang w:eastAsia="sk-SK"/>
        </w:rPr>
        <w:drawing>
          <wp:anchor distT="0" distB="0" distL="114300" distR="114300" simplePos="0" relativeHeight="251661312" behindDoc="1" locked="0" layoutInCell="1" allowOverlap="1" wp14:anchorId="04547A64" wp14:editId="37E80DCB">
            <wp:simplePos x="0" y="0"/>
            <wp:positionH relativeFrom="column">
              <wp:posOffset>228600</wp:posOffset>
            </wp:positionH>
            <wp:positionV relativeFrom="paragraph">
              <wp:posOffset>-457200</wp:posOffset>
            </wp:positionV>
            <wp:extent cx="1747520" cy="426720"/>
            <wp:effectExtent l="0" t="0" r="5080" b="508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520" cy="42672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924FCE" w14:textId="2F90E056" w:rsidR="00166DC6" w:rsidRPr="00C95516" w:rsidRDefault="00166DC6" w:rsidP="00B21DDB">
      <w:pPr>
        <w:rPr>
          <w:rFonts w:asciiTheme="majorHAnsi" w:hAnsiTheme="majorHAnsi"/>
          <w:color w:val="000000" w:themeColor="text1"/>
          <w:sz w:val="28"/>
          <w:szCs w:val="28"/>
        </w:rPr>
      </w:pPr>
    </w:p>
    <w:p w14:paraId="510C7CE8" w14:textId="77777777" w:rsidR="00166DC6" w:rsidRPr="00C95516" w:rsidRDefault="00166DC6" w:rsidP="00B21DDB">
      <w:pPr>
        <w:rPr>
          <w:rFonts w:asciiTheme="majorHAnsi" w:hAnsiTheme="majorHAnsi"/>
          <w:color w:val="000000" w:themeColor="text1"/>
          <w:sz w:val="28"/>
          <w:szCs w:val="28"/>
        </w:rPr>
      </w:pPr>
    </w:p>
    <w:p w14:paraId="2D6A8C77" w14:textId="77777777" w:rsidR="00166DC6" w:rsidRPr="00C95516" w:rsidRDefault="00166DC6" w:rsidP="00B21DDB">
      <w:pPr>
        <w:contextualSpacing/>
        <w:rPr>
          <w:rFonts w:asciiTheme="majorHAnsi" w:hAnsiTheme="majorHAnsi"/>
          <w:color w:val="000000" w:themeColor="text1"/>
          <w:sz w:val="32"/>
          <w:szCs w:val="32"/>
        </w:rPr>
      </w:pPr>
    </w:p>
    <w:p w14:paraId="5858F204" w14:textId="345E5597" w:rsidR="00C95516" w:rsidRPr="00174632" w:rsidRDefault="00C95516" w:rsidP="00B21DDB">
      <w:pPr>
        <w:ind w:right="-1"/>
        <w:jc w:val="center"/>
        <w:rPr>
          <w:rFonts w:asciiTheme="majorHAnsi" w:hAnsiTheme="majorHAnsi"/>
          <w:bCs/>
          <w:sz w:val="34"/>
          <w:szCs w:val="34"/>
        </w:rPr>
      </w:pPr>
      <w:r w:rsidRPr="00174632">
        <w:rPr>
          <w:rFonts w:asciiTheme="majorHAnsi" w:hAnsiTheme="majorHAnsi"/>
          <w:sz w:val="34"/>
          <w:szCs w:val="34"/>
        </w:rPr>
        <w:t xml:space="preserve">Názov projektu: </w:t>
      </w:r>
      <w:r w:rsidR="0038615B" w:rsidRPr="00174632">
        <w:rPr>
          <w:rFonts w:asciiTheme="majorHAnsi" w:hAnsiTheme="majorHAnsi"/>
          <w:bCs/>
          <w:sz w:val="34"/>
          <w:szCs w:val="34"/>
        </w:rPr>
        <w:t>Vysporiadanie majetkovoprávnych vzťahov k pozemkom v obci Vikartovce</w:t>
      </w:r>
    </w:p>
    <w:p w14:paraId="6749727F" w14:textId="77777777" w:rsidR="00C95516" w:rsidRPr="00B21DDB" w:rsidRDefault="00C95516" w:rsidP="00B21DDB">
      <w:pPr>
        <w:ind w:right="-1"/>
        <w:jc w:val="center"/>
        <w:rPr>
          <w:rFonts w:asciiTheme="majorHAnsi" w:hAnsiTheme="majorHAnsi"/>
          <w:sz w:val="28"/>
          <w:szCs w:val="28"/>
        </w:rPr>
      </w:pPr>
    </w:p>
    <w:p w14:paraId="07BA5353" w14:textId="59E63962" w:rsidR="00C95516" w:rsidRPr="00B21DDB" w:rsidRDefault="00C95516" w:rsidP="00B21DDB">
      <w:pPr>
        <w:ind w:right="-1"/>
        <w:jc w:val="center"/>
        <w:rPr>
          <w:rFonts w:asciiTheme="majorHAnsi" w:hAnsiTheme="majorHAnsi"/>
          <w:sz w:val="28"/>
          <w:szCs w:val="28"/>
        </w:rPr>
      </w:pPr>
      <w:r w:rsidRPr="00B21DDB">
        <w:rPr>
          <w:rFonts w:asciiTheme="majorHAnsi" w:hAnsiTheme="majorHAnsi"/>
          <w:sz w:val="28"/>
          <w:szCs w:val="28"/>
        </w:rPr>
        <w:t xml:space="preserve">Trvanie projektu: </w:t>
      </w:r>
      <w:r w:rsidR="0038615B" w:rsidRPr="0038615B">
        <w:rPr>
          <w:rFonts w:asciiTheme="majorHAnsi" w:hAnsiTheme="majorHAnsi"/>
          <w:b/>
          <w:bCs/>
          <w:sz w:val="28"/>
          <w:szCs w:val="28"/>
        </w:rPr>
        <w:t>06</w:t>
      </w:r>
      <w:r w:rsidRPr="00B21DDB">
        <w:rPr>
          <w:rFonts w:asciiTheme="majorHAnsi" w:hAnsiTheme="majorHAnsi"/>
          <w:b/>
          <w:sz w:val="28"/>
          <w:szCs w:val="28"/>
        </w:rPr>
        <w:t>/20</w:t>
      </w:r>
      <w:r w:rsidR="0038615B">
        <w:rPr>
          <w:rFonts w:asciiTheme="majorHAnsi" w:hAnsiTheme="majorHAnsi"/>
          <w:b/>
          <w:sz w:val="28"/>
          <w:szCs w:val="28"/>
        </w:rPr>
        <w:t>21</w:t>
      </w:r>
      <w:r w:rsidRPr="00B21DDB">
        <w:rPr>
          <w:rFonts w:asciiTheme="majorHAnsi" w:hAnsiTheme="majorHAnsi"/>
          <w:b/>
          <w:sz w:val="28"/>
          <w:szCs w:val="28"/>
        </w:rPr>
        <w:t xml:space="preserve"> – </w:t>
      </w:r>
      <w:r w:rsidR="0038615B">
        <w:rPr>
          <w:rFonts w:asciiTheme="majorHAnsi" w:hAnsiTheme="majorHAnsi"/>
          <w:b/>
          <w:sz w:val="28"/>
          <w:szCs w:val="28"/>
        </w:rPr>
        <w:t>11</w:t>
      </w:r>
      <w:r w:rsidRPr="00B21DDB">
        <w:rPr>
          <w:rFonts w:asciiTheme="majorHAnsi" w:hAnsiTheme="majorHAnsi"/>
          <w:b/>
          <w:sz w:val="28"/>
          <w:szCs w:val="28"/>
        </w:rPr>
        <w:t>/202</w:t>
      </w:r>
      <w:r w:rsidR="0038615B">
        <w:rPr>
          <w:rFonts w:asciiTheme="majorHAnsi" w:hAnsiTheme="majorHAnsi"/>
          <w:b/>
          <w:sz w:val="28"/>
          <w:szCs w:val="28"/>
        </w:rPr>
        <w:t>3</w:t>
      </w:r>
    </w:p>
    <w:p w14:paraId="121B3AD2" w14:textId="0B29D6D9" w:rsidR="00C95516" w:rsidRPr="00B21DDB" w:rsidRDefault="00C95516" w:rsidP="00B21DDB">
      <w:pPr>
        <w:ind w:right="-1"/>
        <w:jc w:val="center"/>
        <w:rPr>
          <w:rFonts w:asciiTheme="majorHAnsi" w:hAnsiTheme="majorHAnsi"/>
          <w:b/>
          <w:sz w:val="28"/>
          <w:szCs w:val="28"/>
        </w:rPr>
      </w:pPr>
      <w:r w:rsidRPr="00B21DDB">
        <w:rPr>
          <w:rFonts w:asciiTheme="majorHAnsi" w:hAnsiTheme="majorHAnsi"/>
          <w:sz w:val="28"/>
          <w:szCs w:val="28"/>
        </w:rPr>
        <w:t xml:space="preserve">Nenávratný finančný príspevok: </w:t>
      </w:r>
      <w:r w:rsidR="0038615B">
        <w:rPr>
          <w:rFonts w:asciiTheme="majorHAnsi" w:hAnsiTheme="majorHAnsi"/>
          <w:b/>
          <w:sz w:val="28"/>
          <w:szCs w:val="28"/>
        </w:rPr>
        <w:t>69 838,69</w:t>
      </w:r>
      <w:r w:rsidRPr="00B21DDB">
        <w:rPr>
          <w:rFonts w:asciiTheme="majorHAnsi" w:hAnsiTheme="majorHAnsi"/>
          <w:b/>
          <w:sz w:val="28"/>
          <w:szCs w:val="28"/>
        </w:rPr>
        <w:t xml:space="preserve"> EUR</w:t>
      </w:r>
    </w:p>
    <w:p w14:paraId="39AC4F73" w14:textId="46A725E9" w:rsidR="00C95516" w:rsidRPr="00B21DDB" w:rsidRDefault="00C95516" w:rsidP="00B21DDB">
      <w:pPr>
        <w:ind w:right="-1"/>
        <w:jc w:val="center"/>
        <w:rPr>
          <w:rFonts w:asciiTheme="majorHAnsi" w:hAnsiTheme="majorHAnsi"/>
          <w:sz w:val="28"/>
          <w:szCs w:val="28"/>
        </w:rPr>
      </w:pPr>
      <w:r w:rsidRPr="00B21DDB">
        <w:rPr>
          <w:rFonts w:asciiTheme="majorHAnsi" w:hAnsiTheme="majorHAnsi"/>
          <w:sz w:val="28"/>
          <w:szCs w:val="28"/>
        </w:rPr>
        <w:t xml:space="preserve">Typ projektu: </w:t>
      </w:r>
      <w:r w:rsidRPr="00B21DDB">
        <w:rPr>
          <w:rFonts w:asciiTheme="majorHAnsi" w:hAnsiTheme="majorHAnsi"/>
          <w:b/>
          <w:sz w:val="28"/>
          <w:szCs w:val="28"/>
        </w:rPr>
        <w:t>dopytovo-orientovaný projekt</w:t>
      </w:r>
    </w:p>
    <w:p w14:paraId="2270BB5B" w14:textId="77777777" w:rsidR="00C95516" w:rsidRPr="00B21DDB" w:rsidRDefault="00C95516" w:rsidP="00B21DDB">
      <w:pPr>
        <w:ind w:right="-1"/>
        <w:jc w:val="center"/>
        <w:rPr>
          <w:rFonts w:asciiTheme="majorHAnsi" w:hAnsiTheme="majorHAnsi"/>
          <w:sz w:val="28"/>
          <w:szCs w:val="28"/>
        </w:rPr>
      </w:pPr>
      <w:r w:rsidRPr="00B21DDB">
        <w:rPr>
          <w:rFonts w:asciiTheme="majorHAnsi" w:hAnsiTheme="majorHAnsi"/>
          <w:sz w:val="28"/>
          <w:szCs w:val="28"/>
        </w:rPr>
        <w:t xml:space="preserve">Riadiaci orgán: </w:t>
      </w:r>
      <w:r w:rsidRPr="00B21DDB">
        <w:rPr>
          <w:rFonts w:asciiTheme="majorHAnsi" w:hAnsiTheme="majorHAnsi"/>
          <w:b/>
          <w:sz w:val="28"/>
          <w:szCs w:val="28"/>
        </w:rPr>
        <w:t>Ministerstvo práce, sociálnych vecí a rodiny SR</w:t>
      </w:r>
    </w:p>
    <w:p w14:paraId="59D05DF6" w14:textId="77777777" w:rsidR="00C95516" w:rsidRPr="00B21DDB" w:rsidRDefault="00C95516" w:rsidP="00B21DDB">
      <w:pPr>
        <w:ind w:right="-1"/>
        <w:jc w:val="center"/>
        <w:rPr>
          <w:rFonts w:asciiTheme="majorHAnsi" w:hAnsiTheme="majorHAnsi"/>
          <w:sz w:val="28"/>
          <w:szCs w:val="28"/>
        </w:rPr>
      </w:pPr>
      <w:r w:rsidRPr="00B21DDB">
        <w:rPr>
          <w:rFonts w:asciiTheme="majorHAnsi" w:hAnsiTheme="majorHAnsi"/>
          <w:sz w:val="28"/>
          <w:szCs w:val="28"/>
        </w:rPr>
        <w:t xml:space="preserve">Sprostredkovateľský orgán: </w:t>
      </w:r>
      <w:r w:rsidRPr="00B21DDB">
        <w:rPr>
          <w:rFonts w:asciiTheme="majorHAnsi" w:hAnsiTheme="majorHAnsi"/>
          <w:b/>
          <w:sz w:val="28"/>
          <w:szCs w:val="28"/>
        </w:rPr>
        <w:t>Ministerstvo vnútra SR</w:t>
      </w:r>
    </w:p>
    <w:p w14:paraId="29B18048" w14:textId="5940EB00" w:rsidR="00C95516" w:rsidRPr="00B21DDB" w:rsidRDefault="00C95516" w:rsidP="00B21DDB">
      <w:pPr>
        <w:ind w:right="-1"/>
        <w:jc w:val="center"/>
        <w:rPr>
          <w:rFonts w:asciiTheme="majorHAnsi" w:hAnsiTheme="majorHAnsi"/>
          <w:sz w:val="28"/>
          <w:szCs w:val="28"/>
        </w:rPr>
      </w:pPr>
      <w:r w:rsidRPr="00B21DDB">
        <w:rPr>
          <w:rFonts w:asciiTheme="majorHAnsi" w:hAnsiTheme="majorHAnsi"/>
          <w:sz w:val="28"/>
          <w:szCs w:val="28"/>
        </w:rPr>
        <w:t xml:space="preserve">Prijímateľ: </w:t>
      </w:r>
      <w:r w:rsidRPr="00B21DDB">
        <w:rPr>
          <w:rFonts w:asciiTheme="majorHAnsi" w:hAnsiTheme="majorHAnsi"/>
          <w:b/>
          <w:sz w:val="28"/>
          <w:szCs w:val="28"/>
        </w:rPr>
        <w:t xml:space="preserve">Obec </w:t>
      </w:r>
      <w:r w:rsidR="0038615B">
        <w:rPr>
          <w:rFonts w:asciiTheme="majorHAnsi" w:hAnsiTheme="majorHAnsi"/>
          <w:b/>
          <w:sz w:val="28"/>
          <w:szCs w:val="28"/>
        </w:rPr>
        <w:t>Vikartovce</w:t>
      </w:r>
    </w:p>
    <w:p w14:paraId="199322CD" w14:textId="77777777" w:rsidR="00C95516" w:rsidRPr="00B21DDB" w:rsidRDefault="00C95516" w:rsidP="00B21DDB">
      <w:pPr>
        <w:ind w:right="-1"/>
        <w:rPr>
          <w:rFonts w:asciiTheme="majorHAnsi" w:hAnsiTheme="majorHAnsi"/>
          <w:sz w:val="28"/>
          <w:szCs w:val="28"/>
        </w:rPr>
      </w:pPr>
    </w:p>
    <w:p w14:paraId="101CC96B" w14:textId="50C72884" w:rsidR="00A401C5" w:rsidRPr="00174632" w:rsidRDefault="00A401C5" w:rsidP="00637B39">
      <w:pPr>
        <w:ind w:right="-1"/>
        <w:jc w:val="both"/>
        <w:rPr>
          <w:rFonts w:asciiTheme="majorHAnsi" w:hAnsiTheme="majorHAnsi" w:cstheme="majorHAnsi"/>
          <w:sz w:val="26"/>
          <w:szCs w:val="26"/>
        </w:rPr>
      </w:pPr>
      <w:r w:rsidRPr="00174632">
        <w:rPr>
          <w:rFonts w:asciiTheme="majorHAnsi" w:hAnsiTheme="majorHAnsi" w:cstheme="majorHAnsi"/>
          <w:b/>
          <w:sz w:val="26"/>
          <w:szCs w:val="26"/>
        </w:rPr>
        <w:t>Hlavný cieľ projektu:</w:t>
      </w:r>
      <w:r w:rsidRPr="00174632">
        <w:rPr>
          <w:rFonts w:asciiTheme="majorHAnsi" w:hAnsiTheme="majorHAnsi" w:cstheme="majorHAnsi"/>
          <w:sz w:val="26"/>
          <w:szCs w:val="26"/>
        </w:rPr>
        <w:t xml:space="preserve"> </w:t>
      </w:r>
      <w:r w:rsidR="00637B39" w:rsidRPr="00174632">
        <w:rPr>
          <w:rFonts w:asciiTheme="majorHAnsi" w:hAnsiTheme="majorHAnsi" w:cstheme="majorHAnsi"/>
          <w:sz w:val="26"/>
          <w:szCs w:val="26"/>
        </w:rPr>
        <w:t>Vysporiadaním majetkovo-právnych vzťahov k pozemkom v rómskom osídlení sa vytvoria podmienky pre sociálno-ekonomickú integráciu marginalizovanej rómskej komunity v obci a ich plnohodnotnú participáciu na živote spoločnosti.</w:t>
      </w:r>
    </w:p>
    <w:p w14:paraId="036A3257" w14:textId="77777777" w:rsidR="00637B39" w:rsidRPr="00174632" w:rsidRDefault="00637B39" w:rsidP="00637B39">
      <w:pPr>
        <w:ind w:right="-1"/>
        <w:jc w:val="both"/>
        <w:rPr>
          <w:rFonts w:asciiTheme="majorHAnsi" w:hAnsiTheme="majorHAnsi"/>
          <w:sz w:val="26"/>
          <w:szCs w:val="26"/>
        </w:rPr>
      </w:pPr>
    </w:p>
    <w:p w14:paraId="7DC974D6" w14:textId="425DEBAD" w:rsidR="00C95516" w:rsidRPr="00174632" w:rsidRDefault="00C95516" w:rsidP="00B21DDB">
      <w:pPr>
        <w:ind w:right="-1"/>
        <w:jc w:val="both"/>
        <w:rPr>
          <w:rFonts w:asciiTheme="majorHAnsi" w:hAnsiTheme="majorHAnsi" w:cstheme="majorHAnsi"/>
          <w:sz w:val="26"/>
          <w:szCs w:val="26"/>
        </w:rPr>
      </w:pPr>
      <w:r w:rsidRPr="00174632">
        <w:rPr>
          <w:rFonts w:asciiTheme="majorHAnsi" w:hAnsiTheme="majorHAnsi"/>
          <w:b/>
          <w:sz w:val="26"/>
          <w:szCs w:val="26"/>
        </w:rPr>
        <w:t>Opis projektu:</w:t>
      </w:r>
      <w:r w:rsidRPr="00174632">
        <w:rPr>
          <w:rFonts w:asciiTheme="majorHAnsi" w:hAnsiTheme="majorHAnsi"/>
          <w:sz w:val="26"/>
          <w:szCs w:val="26"/>
        </w:rPr>
        <w:t xml:space="preserve"> </w:t>
      </w:r>
      <w:r w:rsidR="00637B39" w:rsidRPr="00174632">
        <w:rPr>
          <w:rFonts w:asciiTheme="majorHAnsi" w:hAnsiTheme="majorHAnsi" w:cstheme="majorHAnsi"/>
          <w:sz w:val="26"/>
          <w:szCs w:val="26"/>
        </w:rPr>
        <w:t xml:space="preserve">Navrhovaný projekt rieši problém </w:t>
      </w:r>
      <w:proofErr w:type="spellStart"/>
      <w:r w:rsidR="00637B39" w:rsidRPr="00174632">
        <w:rPr>
          <w:rFonts w:asciiTheme="majorHAnsi" w:hAnsiTheme="majorHAnsi" w:cstheme="majorHAnsi"/>
          <w:sz w:val="26"/>
          <w:szCs w:val="26"/>
        </w:rPr>
        <w:t>nevysporiadaných</w:t>
      </w:r>
      <w:proofErr w:type="spellEnd"/>
      <w:r w:rsidR="00637B39" w:rsidRPr="00174632">
        <w:rPr>
          <w:rFonts w:asciiTheme="majorHAnsi" w:hAnsiTheme="majorHAnsi" w:cstheme="majorHAnsi"/>
          <w:sz w:val="26"/>
          <w:szCs w:val="26"/>
        </w:rPr>
        <w:t xml:space="preserve"> pozemkov pod obydliami v osídlení MRK, ktoré bolo na základe národného projektu identifikované ako prvý obvod. Vysporiadaním majetkovo-právnych vzťahov postupom JPÚ dôjde k legalizácii stavieb v lokalite MRK, k zvýšeniu kvality podmienok bývania MRK,  čo vytvára základné predpoklady pre zlepšenie celkovej kvality života a tým sa nepriamo vytvárajú podmienky k integrácii a zúčastňovaní sa MRK na živote celej spoločnosti.</w:t>
      </w:r>
    </w:p>
    <w:p w14:paraId="282722FE" w14:textId="77777777" w:rsidR="00637B39" w:rsidRPr="00174632" w:rsidRDefault="00637B39" w:rsidP="00B21DDB">
      <w:pPr>
        <w:ind w:right="-1"/>
        <w:jc w:val="both"/>
        <w:rPr>
          <w:rFonts w:asciiTheme="majorHAnsi" w:hAnsiTheme="majorHAnsi"/>
          <w:sz w:val="26"/>
          <w:szCs w:val="26"/>
        </w:rPr>
      </w:pPr>
    </w:p>
    <w:p w14:paraId="3242D4FB" w14:textId="560B2C49" w:rsidR="00C95516" w:rsidRPr="00174632" w:rsidRDefault="00C95516" w:rsidP="00B21DDB">
      <w:pPr>
        <w:ind w:right="-1"/>
        <w:jc w:val="both"/>
        <w:rPr>
          <w:rFonts w:asciiTheme="majorHAnsi" w:hAnsiTheme="majorHAnsi" w:cstheme="majorHAnsi"/>
          <w:sz w:val="26"/>
          <w:szCs w:val="26"/>
        </w:rPr>
      </w:pPr>
      <w:r w:rsidRPr="00174632">
        <w:rPr>
          <w:rFonts w:asciiTheme="majorHAnsi" w:hAnsiTheme="majorHAnsi" w:cstheme="majorHAnsi"/>
          <w:b/>
          <w:sz w:val="26"/>
          <w:szCs w:val="26"/>
        </w:rPr>
        <w:t>Ciele projektu:</w:t>
      </w:r>
      <w:r w:rsidRPr="00174632">
        <w:rPr>
          <w:rFonts w:asciiTheme="majorHAnsi" w:hAnsiTheme="majorHAnsi" w:cstheme="majorHAnsi"/>
          <w:sz w:val="26"/>
          <w:szCs w:val="26"/>
        </w:rPr>
        <w:t xml:space="preserve"> </w:t>
      </w:r>
      <w:r w:rsidR="00637B39" w:rsidRPr="00174632">
        <w:rPr>
          <w:rFonts w:asciiTheme="majorHAnsi" w:hAnsiTheme="majorHAnsi" w:cstheme="majorHAnsi"/>
          <w:sz w:val="26"/>
          <w:szCs w:val="26"/>
        </w:rPr>
        <w:t>Vysporiadaním majetkovo-právnych vzťahov k pozemkom v rómskom osídlení sa vytvoria podmienky pre sociálno-ekonomickú integráciu marginalizovanej rómskej komunity v obci a ich plnohodnotnú participáciu na živote spoločnosti.</w:t>
      </w:r>
    </w:p>
    <w:p w14:paraId="05AEC876" w14:textId="77777777" w:rsidR="00637B39" w:rsidRPr="00174632" w:rsidRDefault="00637B39" w:rsidP="00B21DDB">
      <w:pPr>
        <w:ind w:right="-1"/>
        <w:jc w:val="both"/>
        <w:rPr>
          <w:rFonts w:asciiTheme="majorHAnsi" w:hAnsiTheme="majorHAnsi"/>
          <w:sz w:val="26"/>
          <w:szCs w:val="26"/>
        </w:rPr>
      </w:pPr>
    </w:p>
    <w:p w14:paraId="16117811" w14:textId="4341C4A2" w:rsidR="00027C40" w:rsidRPr="00027C40" w:rsidRDefault="00C95516" w:rsidP="00027C40">
      <w:pPr>
        <w:jc w:val="both"/>
        <w:rPr>
          <w:rFonts w:asciiTheme="majorHAnsi" w:eastAsia="Times New Roman" w:hAnsiTheme="majorHAnsi" w:cstheme="majorHAnsi"/>
          <w:sz w:val="26"/>
          <w:szCs w:val="26"/>
          <w:lang w:eastAsia="sk-SK"/>
        </w:rPr>
      </w:pPr>
      <w:r w:rsidRPr="00174632">
        <w:rPr>
          <w:rFonts w:asciiTheme="majorHAnsi" w:hAnsiTheme="majorHAnsi"/>
          <w:b/>
          <w:sz w:val="26"/>
          <w:szCs w:val="26"/>
        </w:rPr>
        <w:t xml:space="preserve">Výsledky projektu: </w:t>
      </w:r>
      <w:r w:rsidR="00027C40" w:rsidRPr="00174632">
        <w:rPr>
          <w:rFonts w:asciiTheme="majorHAnsi" w:hAnsiTheme="majorHAnsi"/>
          <w:bCs/>
          <w:sz w:val="26"/>
          <w:szCs w:val="26"/>
        </w:rPr>
        <w:t>V</w:t>
      </w:r>
      <w:r w:rsidR="00027C40" w:rsidRPr="00174632">
        <w:rPr>
          <w:rFonts w:asciiTheme="majorHAnsi" w:eastAsia="Times New Roman" w:hAnsiTheme="majorHAnsi" w:cstheme="majorHAnsi"/>
          <w:sz w:val="26"/>
          <w:szCs w:val="26"/>
          <w:lang w:eastAsia="sk-SK"/>
        </w:rPr>
        <w:t xml:space="preserve">ysporiadané pozemky v stave, kedy vlastníkom dotknutých pozemkov sa stane obec na základe rozhodnutia o schválení vykonania projektu jednoduchých pozemkových úprav podľa § 14 ods. 4 zákona o pozemkových úpravách. </w:t>
      </w:r>
      <w:r w:rsidR="00027C40" w:rsidRPr="00027C40">
        <w:rPr>
          <w:rFonts w:asciiTheme="majorHAnsi" w:eastAsia="Times New Roman" w:hAnsiTheme="majorHAnsi" w:cstheme="majorHAnsi"/>
          <w:sz w:val="26"/>
          <w:szCs w:val="26"/>
          <w:lang w:eastAsia="sk-SK"/>
        </w:rPr>
        <w:t>Obec bude následne na vysporiadaných pozemkoch realizovať opatrenia, ktoré budú viesť k zlepšeniu štandardov hygieny bývania MRK.</w:t>
      </w:r>
    </w:p>
    <w:p w14:paraId="2FB80132" w14:textId="3737E06B" w:rsidR="00166DC6" w:rsidRPr="00B21DDB" w:rsidRDefault="00166DC6" w:rsidP="00027C40">
      <w:pPr>
        <w:ind w:right="-1"/>
        <w:jc w:val="both"/>
        <w:rPr>
          <w:rFonts w:asciiTheme="majorHAnsi" w:hAnsiTheme="majorHAnsi"/>
          <w:color w:val="000000" w:themeColor="text1"/>
          <w:sz w:val="28"/>
          <w:szCs w:val="28"/>
        </w:rPr>
      </w:pPr>
    </w:p>
    <w:p w14:paraId="05F8D611" w14:textId="339A4426" w:rsidR="00166DC6" w:rsidRDefault="00166DC6" w:rsidP="00B21DDB">
      <w:pPr>
        <w:rPr>
          <w:rFonts w:asciiTheme="majorHAnsi" w:hAnsiTheme="majorHAnsi"/>
          <w:color w:val="000000" w:themeColor="text1"/>
          <w:sz w:val="28"/>
          <w:szCs w:val="28"/>
        </w:rPr>
      </w:pPr>
    </w:p>
    <w:p w14:paraId="403540FE" w14:textId="77777777" w:rsidR="00637B39" w:rsidRPr="00C95516" w:rsidRDefault="00637B39" w:rsidP="00B21DDB">
      <w:pPr>
        <w:rPr>
          <w:rFonts w:asciiTheme="majorHAnsi" w:hAnsiTheme="majorHAnsi"/>
          <w:color w:val="000000" w:themeColor="text1"/>
          <w:sz w:val="28"/>
          <w:szCs w:val="28"/>
        </w:rPr>
      </w:pPr>
    </w:p>
    <w:p w14:paraId="607ECF36" w14:textId="77777777" w:rsidR="00C95516" w:rsidRDefault="00C95516" w:rsidP="00B21DDB">
      <w:pPr>
        <w:rPr>
          <w:rFonts w:asciiTheme="majorHAnsi" w:hAnsiTheme="majorHAnsi"/>
          <w:color w:val="000000" w:themeColor="text1"/>
          <w:sz w:val="28"/>
          <w:szCs w:val="28"/>
        </w:rPr>
      </w:pPr>
    </w:p>
    <w:p w14:paraId="7BE037A2" w14:textId="77777777" w:rsidR="00C95516" w:rsidRDefault="00C95516" w:rsidP="00B21DDB">
      <w:pPr>
        <w:rPr>
          <w:rFonts w:asciiTheme="majorHAnsi" w:hAnsiTheme="majorHAnsi"/>
          <w:color w:val="000000" w:themeColor="text1"/>
          <w:sz w:val="28"/>
          <w:szCs w:val="28"/>
        </w:rPr>
      </w:pPr>
    </w:p>
    <w:p w14:paraId="63C34D11" w14:textId="77777777" w:rsidR="00C95516" w:rsidRDefault="00C95516" w:rsidP="00B21DDB">
      <w:pPr>
        <w:rPr>
          <w:rFonts w:asciiTheme="majorHAnsi" w:hAnsiTheme="majorHAnsi"/>
          <w:color w:val="000000" w:themeColor="text1"/>
          <w:sz w:val="28"/>
          <w:szCs w:val="28"/>
        </w:rPr>
      </w:pPr>
    </w:p>
    <w:p w14:paraId="567071E5" w14:textId="77777777" w:rsidR="00C95516" w:rsidRDefault="00C95516" w:rsidP="00B21DDB">
      <w:pPr>
        <w:rPr>
          <w:rFonts w:asciiTheme="majorHAnsi" w:hAnsiTheme="majorHAnsi"/>
          <w:color w:val="000000" w:themeColor="text1"/>
          <w:sz w:val="28"/>
          <w:szCs w:val="28"/>
        </w:rPr>
      </w:pPr>
    </w:p>
    <w:p w14:paraId="32CE4D89" w14:textId="77777777" w:rsidR="00C95516" w:rsidRPr="00C95516" w:rsidRDefault="00C95516" w:rsidP="00B21DDB">
      <w:pPr>
        <w:rPr>
          <w:rFonts w:asciiTheme="majorHAnsi" w:hAnsiTheme="majorHAnsi"/>
          <w:color w:val="000000" w:themeColor="text1"/>
          <w:sz w:val="28"/>
          <w:szCs w:val="28"/>
        </w:rPr>
      </w:pPr>
    </w:p>
    <w:p w14:paraId="1880D501" w14:textId="77543BA0" w:rsidR="00166DC6" w:rsidRPr="002D6BC9" w:rsidRDefault="00166DC6" w:rsidP="00B21DDB">
      <w:pPr>
        <w:jc w:val="center"/>
        <w:rPr>
          <w:rFonts w:asciiTheme="majorHAnsi" w:hAnsiTheme="majorHAnsi"/>
          <w:i/>
          <w:color w:val="000000" w:themeColor="text1"/>
          <w:sz w:val="28"/>
          <w:szCs w:val="28"/>
        </w:rPr>
      </w:pPr>
      <w:r w:rsidRPr="002D6BC9">
        <w:rPr>
          <w:rFonts w:asciiTheme="majorHAnsi" w:hAnsiTheme="majorHAnsi"/>
          <w:i/>
          <w:color w:val="000000" w:themeColor="text1"/>
          <w:sz w:val="28"/>
          <w:szCs w:val="28"/>
        </w:rPr>
        <w:t>Tento projekt sa realizuje vďaka podpore z Európskeho fondu regionálneho rozvoja</w:t>
      </w:r>
    </w:p>
    <w:p w14:paraId="217845C8" w14:textId="77777777" w:rsidR="00166DC6" w:rsidRPr="002D6BC9" w:rsidRDefault="00166DC6" w:rsidP="00B21DDB">
      <w:pPr>
        <w:jc w:val="center"/>
        <w:rPr>
          <w:rFonts w:asciiTheme="majorHAnsi" w:hAnsiTheme="majorHAnsi"/>
          <w:i/>
          <w:color w:val="000000" w:themeColor="text1"/>
          <w:sz w:val="28"/>
          <w:szCs w:val="28"/>
        </w:rPr>
      </w:pPr>
      <w:r w:rsidRPr="002D6BC9">
        <w:rPr>
          <w:rFonts w:asciiTheme="majorHAnsi" w:hAnsiTheme="majorHAnsi"/>
          <w:i/>
          <w:color w:val="000000" w:themeColor="text1"/>
          <w:sz w:val="28"/>
          <w:szCs w:val="28"/>
        </w:rPr>
        <w:t>v rámci Operačného programu Ľudské zdroje</w:t>
      </w:r>
    </w:p>
    <w:p w14:paraId="5E3CDEB8" w14:textId="38797FF1" w:rsidR="00CF66D8" w:rsidRPr="00C95516" w:rsidRDefault="00174632" w:rsidP="00174632">
      <w:pPr>
        <w:rPr>
          <w:rFonts w:asciiTheme="majorHAnsi" w:hAnsiTheme="majorHAnsi"/>
          <w:color w:val="000000" w:themeColor="text1"/>
          <w:sz w:val="28"/>
          <w:szCs w:val="28"/>
        </w:rPr>
      </w:pPr>
      <w:r>
        <w:rPr>
          <w:rFonts w:asciiTheme="majorHAnsi" w:hAnsiTheme="majorHAnsi"/>
          <w:color w:val="000000" w:themeColor="text1"/>
          <w:sz w:val="28"/>
          <w:szCs w:val="28"/>
        </w:rPr>
        <w:t xml:space="preserve">                     </w:t>
      </w:r>
      <w:hyperlink r:id="rId10" w:history="1">
        <w:r w:rsidRPr="0011456A">
          <w:rPr>
            <w:rStyle w:val="Hypertextovprepojenie"/>
            <w:rFonts w:ascii="Calibri" w:hAnsi="Calibri"/>
            <w:sz w:val="28"/>
            <w:szCs w:val="28"/>
          </w:rPr>
          <w:t>www.ludskezdroje.gov.sk</w:t>
        </w:r>
      </w:hyperlink>
      <w:r w:rsidR="00C95516" w:rsidRPr="007F77AA">
        <w:rPr>
          <w:rFonts w:ascii="Calibri" w:hAnsi="Calibri"/>
          <w:color w:val="000000" w:themeColor="text1"/>
          <w:sz w:val="28"/>
          <w:szCs w:val="28"/>
        </w:rPr>
        <w:t>  |  </w:t>
      </w:r>
      <w:hyperlink r:id="rId11" w:history="1">
        <w:r w:rsidR="00C95516" w:rsidRPr="007F77AA">
          <w:rPr>
            <w:rStyle w:val="Hypertextovprepojenie"/>
            <w:rFonts w:ascii="Calibri" w:hAnsi="Calibri"/>
            <w:sz w:val="28"/>
            <w:szCs w:val="28"/>
          </w:rPr>
          <w:t>www.minv.sk</w:t>
        </w:r>
      </w:hyperlink>
      <w:r w:rsidR="00C95516" w:rsidRPr="007F77AA">
        <w:rPr>
          <w:rFonts w:ascii="Calibri" w:hAnsi="Calibri"/>
          <w:color w:val="000000" w:themeColor="text1"/>
          <w:sz w:val="28"/>
          <w:szCs w:val="28"/>
        </w:rPr>
        <w:t>  |  </w:t>
      </w:r>
      <w:hyperlink r:id="rId12" w:history="1">
        <w:r w:rsidR="0038615B" w:rsidRPr="0011456A">
          <w:rPr>
            <w:rStyle w:val="Hypertextovprepojenie"/>
            <w:sz w:val="28"/>
            <w:szCs w:val="28"/>
          </w:rPr>
          <w:t>www.vikartovce.sk</w:t>
        </w:r>
      </w:hyperlink>
      <w:r w:rsidR="00C95516" w:rsidRPr="007F77AA">
        <w:rPr>
          <w:sz w:val="28"/>
          <w:szCs w:val="28"/>
        </w:rPr>
        <w:t xml:space="preserve"> </w:t>
      </w:r>
      <w:r w:rsidR="00C95516" w:rsidRPr="007F77AA">
        <w:rPr>
          <w:rFonts w:ascii="Calibri" w:hAnsi="Calibri"/>
          <w:color w:val="000000" w:themeColor="text1"/>
          <w:sz w:val="28"/>
          <w:szCs w:val="28"/>
        </w:rPr>
        <w:t xml:space="preserve"> </w:t>
      </w:r>
    </w:p>
    <w:sectPr w:rsidR="00CF66D8" w:rsidRPr="00C95516" w:rsidSect="00B21DDB">
      <w:headerReference w:type="default" r:id="rId13"/>
      <w:pgSz w:w="11900" w:h="16840"/>
      <w:pgMar w:top="1440" w:right="843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F9D631" w14:textId="77777777" w:rsidR="00E04653" w:rsidRDefault="00E04653" w:rsidP="00166DC6">
      <w:r>
        <w:separator/>
      </w:r>
    </w:p>
  </w:endnote>
  <w:endnote w:type="continuationSeparator" w:id="0">
    <w:p w14:paraId="71816AF1" w14:textId="77777777" w:rsidR="00E04653" w:rsidRDefault="00E04653" w:rsidP="00166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charset w:val="58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9E7423" w14:textId="77777777" w:rsidR="00E04653" w:rsidRDefault="00E04653" w:rsidP="00166DC6">
      <w:r>
        <w:separator/>
      </w:r>
    </w:p>
  </w:footnote>
  <w:footnote w:type="continuationSeparator" w:id="0">
    <w:p w14:paraId="64E2CF5C" w14:textId="77777777" w:rsidR="00E04653" w:rsidRDefault="00E04653" w:rsidP="00166D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BF52F7" w14:textId="77777777" w:rsidR="00166DC6" w:rsidRDefault="00D25777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8240" behindDoc="1" locked="0" layoutInCell="1" allowOverlap="1" wp14:anchorId="0A25CB83" wp14:editId="66FD156A">
          <wp:simplePos x="0" y="0"/>
          <wp:positionH relativeFrom="column">
            <wp:posOffset>-9372600</wp:posOffset>
          </wp:positionH>
          <wp:positionV relativeFrom="paragraph">
            <wp:posOffset>-2049780</wp:posOffset>
          </wp:positionV>
          <wp:extent cx="18332364" cy="12960000"/>
          <wp:effectExtent l="0" t="0" r="6985" b="0"/>
          <wp:wrapNone/>
          <wp:docPr id="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P LZ plagat A4 Projekty.ps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32364" cy="1296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DC6"/>
    <w:rsid w:val="00027C40"/>
    <w:rsid w:val="000732B6"/>
    <w:rsid w:val="00166DC6"/>
    <w:rsid w:val="00174632"/>
    <w:rsid w:val="001C4C51"/>
    <w:rsid w:val="001D6814"/>
    <w:rsid w:val="002D2239"/>
    <w:rsid w:val="002D6BC9"/>
    <w:rsid w:val="0038615B"/>
    <w:rsid w:val="00395167"/>
    <w:rsid w:val="004670AB"/>
    <w:rsid w:val="004C7E5C"/>
    <w:rsid w:val="005424DB"/>
    <w:rsid w:val="00556E5A"/>
    <w:rsid w:val="00617424"/>
    <w:rsid w:val="00637B39"/>
    <w:rsid w:val="006E566B"/>
    <w:rsid w:val="0091598F"/>
    <w:rsid w:val="00A401C5"/>
    <w:rsid w:val="00AA0698"/>
    <w:rsid w:val="00B21DDB"/>
    <w:rsid w:val="00BB6DB9"/>
    <w:rsid w:val="00C82263"/>
    <w:rsid w:val="00C95516"/>
    <w:rsid w:val="00CF66D8"/>
    <w:rsid w:val="00D25777"/>
    <w:rsid w:val="00D46A05"/>
    <w:rsid w:val="00D70AF3"/>
    <w:rsid w:val="00E04653"/>
    <w:rsid w:val="00E7271B"/>
    <w:rsid w:val="00EC59DF"/>
    <w:rsid w:val="00F9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8FC4D42"/>
  <w14:defaultImageDpi w14:val="300"/>
  <w15:docId w15:val="{BE7DB2C7-ED27-CF47-8F91-C73CDDF1B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166DC6"/>
    <w:pPr>
      <w:tabs>
        <w:tab w:val="center" w:pos="4320"/>
        <w:tab w:val="right" w:pos="8640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166DC6"/>
  </w:style>
  <w:style w:type="paragraph" w:styleId="Pta">
    <w:name w:val="footer"/>
    <w:basedOn w:val="Normlny"/>
    <w:link w:val="PtaChar"/>
    <w:uiPriority w:val="99"/>
    <w:unhideWhenUsed/>
    <w:rsid w:val="00166DC6"/>
    <w:pPr>
      <w:tabs>
        <w:tab w:val="center" w:pos="4320"/>
        <w:tab w:val="right" w:pos="8640"/>
      </w:tabs>
    </w:pPr>
  </w:style>
  <w:style w:type="character" w:customStyle="1" w:styleId="PtaChar">
    <w:name w:val="Päta Char"/>
    <w:basedOn w:val="Predvolenpsmoodseku"/>
    <w:link w:val="Pta"/>
    <w:uiPriority w:val="99"/>
    <w:rsid w:val="00166DC6"/>
  </w:style>
  <w:style w:type="paragraph" w:styleId="Textbubliny">
    <w:name w:val="Balloon Text"/>
    <w:basedOn w:val="Normlny"/>
    <w:link w:val="TextbublinyChar"/>
    <w:uiPriority w:val="99"/>
    <w:semiHidden/>
    <w:unhideWhenUsed/>
    <w:rsid w:val="00166DC6"/>
    <w:rPr>
      <w:rFonts w:ascii="Lucida Grande CE" w:hAnsi="Lucida Grande CE" w:cs="Lucida Grande CE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66DC6"/>
    <w:rPr>
      <w:rFonts w:ascii="Lucida Grande CE" w:hAnsi="Lucida Grande CE" w:cs="Lucida Grande CE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166DC6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BB6DB9"/>
    <w:rPr>
      <w:color w:val="800080" w:themeColor="followed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3861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92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vikartovce.s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minv.sk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ludskezdroje.gov.s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33F2F-8377-425E-AE61-44A94E12C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</dc:creator>
  <cp:keywords/>
  <dc:description/>
  <cp:lastModifiedBy>Konto Microsoft</cp:lastModifiedBy>
  <cp:revision>2</cp:revision>
  <dcterms:created xsi:type="dcterms:W3CDTF">2022-01-19T10:29:00Z</dcterms:created>
  <dcterms:modified xsi:type="dcterms:W3CDTF">2022-01-19T10:29:00Z</dcterms:modified>
</cp:coreProperties>
</file>